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05-818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18810586230918055926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18810586230918055926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30.09.2023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546</w:t>
      </w:r>
      <w:r>
        <w:rPr>
          <w:rFonts w:ascii="Times New Roman" w:eastAsia="Times New Roman" w:hAnsi="Times New Roman" w:cs="Times New Roman"/>
        </w:rPr>
        <w:t>623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18810586230918055926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0412365400725008182420176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